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201</w:t>
      </w:r>
      <w:r w:rsidR="00C933C2">
        <w:rPr>
          <w:rFonts w:asciiTheme="minorHAnsi" w:hAnsiTheme="minorHAnsi" w:cstheme="minorHAnsi"/>
          <w:b/>
          <w:color w:val="000000"/>
          <w:sz w:val="22"/>
          <w:szCs w:val="22"/>
        </w:rPr>
        <w:t>6</w:t>
      </w: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výsledky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Lektorský sbor 5</w:t>
      </w:r>
      <w:r w:rsidR="00C933C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. ročníku Šrámkova Písku ve složení </w:t>
      </w:r>
      <w:r w:rsidR="00C933C2" w:rsidRPr="00C933C2">
        <w:rPr>
          <w:rFonts w:asciiTheme="minorHAnsi" w:hAnsiTheme="minorHAnsi" w:cstheme="minorHAnsi"/>
          <w:color w:val="000000"/>
          <w:sz w:val="22"/>
          <w:szCs w:val="22"/>
        </w:rPr>
        <w:t>prof. Jan Císař, Vladimír Hul</w:t>
      </w:r>
      <w:r w:rsidR="00C933C2">
        <w:rPr>
          <w:rFonts w:asciiTheme="minorHAnsi" w:hAnsiTheme="minorHAnsi" w:cstheme="minorHAnsi"/>
          <w:color w:val="000000"/>
          <w:sz w:val="22"/>
          <w:szCs w:val="22"/>
        </w:rPr>
        <w:t>ec</w:t>
      </w:r>
      <w:r w:rsidR="00C933C2"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, Jozef </w:t>
      </w:r>
      <w:proofErr w:type="spellStart"/>
      <w:r w:rsidR="00C933C2" w:rsidRPr="00C933C2">
        <w:rPr>
          <w:rFonts w:asciiTheme="minorHAnsi" w:hAnsiTheme="minorHAnsi" w:cstheme="minorHAnsi"/>
          <w:color w:val="000000"/>
          <w:sz w:val="22"/>
          <w:szCs w:val="22"/>
        </w:rPr>
        <w:t>Krasul</w:t>
      </w:r>
      <w:proofErr w:type="spellEnd"/>
      <w:r w:rsidR="00C933C2" w:rsidRPr="00C933C2">
        <w:rPr>
          <w:rFonts w:asciiTheme="minorHAnsi" w:hAnsiTheme="minorHAnsi" w:cstheme="minorHAnsi"/>
          <w:color w:val="000000"/>
          <w:sz w:val="22"/>
          <w:szCs w:val="22"/>
        </w:rPr>
        <w:t>, Martin Pšeničk</w:t>
      </w:r>
      <w:r w:rsidR="00C933C2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C933C2"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 a Františ</w:t>
      </w:r>
      <w:r w:rsidR="00C933C2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C933C2" w:rsidRPr="00C933C2">
        <w:rPr>
          <w:rFonts w:asciiTheme="minorHAnsi" w:hAnsiTheme="minorHAnsi" w:cstheme="minorHAnsi"/>
          <w:color w:val="000000"/>
          <w:sz w:val="22"/>
          <w:szCs w:val="22"/>
        </w:rPr>
        <w:t>k Zborník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nominoval a doporučil do programu Jiráskova Hronova 201</w:t>
      </w:r>
      <w:r w:rsidR="00C933C2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tyto inscenace: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Nominace 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Relikty Hmyzu, Praha: </w:t>
      </w:r>
      <w:proofErr w:type="gramStart"/>
      <w:r w:rsidRPr="00C933C2">
        <w:rPr>
          <w:rFonts w:asciiTheme="minorHAnsi" w:hAnsiTheme="minorHAnsi" w:cstheme="minorHAnsi"/>
          <w:color w:val="000000"/>
          <w:sz w:val="22"/>
          <w:szCs w:val="22"/>
        </w:rPr>
        <w:t>F.RACEK</w:t>
      </w:r>
      <w:proofErr w:type="gramEnd"/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 (život a dílo)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Divadlo Kámen, Praha: Ztráta obsahu v konfekčním obalu 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Teď, nádech a leť, Pardubice / Praha: Slepice není pták, Ukrajina není cizina 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Děvčátko a slečny, ZUŠ F. A. Šporka, Jaroměř: </w:t>
      </w:r>
      <w:proofErr w:type="spellStart"/>
      <w:r w:rsidRPr="00C933C2">
        <w:rPr>
          <w:rFonts w:asciiTheme="minorHAnsi" w:hAnsiTheme="minorHAnsi" w:cstheme="minorHAnsi"/>
          <w:color w:val="000000"/>
          <w:sz w:val="22"/>
          <w:szCs w:val="22"/>
        </w:rPr>
        <w:t>Ušubraná</w:t>
      </w:r>
      <w:proofErr w:type="spellEnd"/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Teátr </w:t>
      </w:r>
      <w:proofErr w:type="spellStart"/>
      <w:r w:rsidRPr="00C933C2">
        <w:rPr>
          <w:rFonts w:asciiTheme="minorHAnsi" w:hAnsiTheme="minorHAnsi" w:cstheme="minorHAnsi"/>
          <w:color w:val="000000"/>
          <w:sz w:val="22"/>
          <w:szCs w:val="22"/>
        </w:rPr>
        <w:t>Vaštar</w:t>
      </w:r>
      <w:proofErr w:type="spellEnd"/>
      <w:r w:rsidRPr="00C933C2">
        <w:rPr>
          <w:rFonts w:asciiTheme="minorHAnsi" w:hAnsiTheme="minorHAnsi" w:cstheme="minorHAnsi"/>
          <w:color w:val="000000"/>
          <w:sz w:val="22"/>
          <w:szCs w:val="22"/>
        </w:rPr>
        <w:t>, Ostružno: Krvavá svatba</w:t>
      </w: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Antonín </w:t>
      </w:r>
      <w:proofErr w:type="spellStart"/>
      <w:r w:rsidRPr="00C933C2">
        <w:rPr>
          <w:rFonts w:asciiTheme="minorHAnsi" w:hAnsiTheme="minorHAnsi" w:cstheme="minorHAnsi"/>
          <w:color w:val="000000"/>
          <w:sz w:val="22"/>
          <w:szCs w:val="22"/>
        </w:rPr>
        <w:t>Puchmajer</w:t>
      </w:r>
      <w:proofErr w:type="spellEnd"/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 D. S., Praha: JAKO (</w:t>
      </w:r>
      <w:proofErr w:type="spellStart"/>
      <w:r w:rsidRPr="00C933C2">
        <w:rPr>
          <w:rFonts w:asciiTheme="minorHAnsi" w:hAnsiTheme="minorHAnsi" w:cstheme="minorHAnsi"/>
          <w:color w:val="000000"/>
          <w:sz w:val="22"/>
          <w:szCs w:val="22"/>
        </w:rPr>
        <w:t>škorperetka</w:t>
      </w:r>
      <w:proofErr w:type="spellEnd"/>
      <w:r w:rsidRPr="00C933C2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P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color w:val="000000"/>
          <w:sz w:val="22"/>
          <w:szCs w:val="22"/>
        </w:rPr>
        <w:t xml:space="preserve">Pro Setkání mladých amatérských divadelníků v Šumperku byla jako inspirativní představení ze ŠP vybrána inscenace souboru Děvčátko a slečny, ZUŠ F. A. Šporka, Jaroměř: </w:t>
      </w:r>
      <w:proofErr w:type="spellStart"/>
      <w:r w:rsidRPr="00C933C2">
        <w:rPr>
          <w:rFonts w:asciiTheme="minorHAnsi" w:hAnsiTheme="minorHAnsi" w:cstheme="minorHAnsi"/>
          <w:color w:val="000000"/>
          <w:sz w:val="22"/>
          <w:szCs w:val="22"/>
        </w:rPr>
        <w:t>Ušubraná</w:t>
      </w:r>
      <w:proofErr w:type="spellEnd"/>
      <w:r w:rsidRPr="00C933C2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934FBA" w:rsidRDefault="00934FBA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703B25"/>
    <w:rsid w:val="008E531A"/>
    <w:rsid w:val="00934FBA"/>
    <w:rsid w:val="00C933C2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9FBE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3</cp:revision>
  <dcterms:created xsi:type="dcterms:W3CDTF">2023-02-15T10:41:00Z</dcterms:created>
  <dcterms:modified xsi:type="dcterms:W3CDTF">2023-02-15T10:45:00Z</dcterms:modified>
</cp:coreProperties>
</file>